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A551E">
        <w:trPr>
          <w:trHeight w:hRule="exact" w:val="1528"/>
        </w:trPr>
        <w:tc>
          <w:tcPr>
            <w:tcW w:w="143" w:type="dxa"/>
          </w:tcPr>
          <w:p w:rsidR="000A551E" w:rsidRDefault="000A551E"/>
        </w:tc>
        <w:tc>
          <w:tcPr>
            <w:tcW w:w="285" w:type="dxa"/>
          </w:tcPr>
          <w:p w:rsidR="000A551E" w:rsidRDefault="000A551E"/>
        </w:tc>
        <w:tc>
          <w:tcPr>
            <w:tcW w:w="710" w:type="dxa"/>
          </w:tcPr>
          <w:p w:rsidR="000A551E" w:rsidRDefault="000A551E"/>
        </w:tc>
        <w:tc>
          <w:tcPr>
            <w:tcW w:w="1419" w:type="dxa"/>
          </w:tcPr>
          <w:p w:rsidR="000A551E" w:rsidRDefault="000A551E"/>
        </w:tc>
        <w:tc>
          <w:tcPr>
            <w:tcW w:w="1419" w:type="dxa"/>
          </w:tcPr>
          <w:p w:rsidR="000A551E" w:rsidRDefault="000A551E"/>
        </w:tc>
        <w:tc>
          <w:tcPr>
            <w:tcW w:w="710" w:type="dxa"/>
          </w:tcPr>
          <w:p w:rsidR="000A551E" w:rsidRDefault="000A551E"/>
        </w:tc>
        <w:tc>
          <w:tcPr>
            <w:tcW w:w="5543" w:type="dxa"/>
            <w:gridSpan w:val="4"/>
            <w:shd w:val="clear" w:color="000000" w:fill="FFFFFF"/>
            <w:tcMar>
              <w:left w:w="34" w:type="dxa"/>
              <w:right w:w="34" w:type="dxa"/>
            </w:tcMar>
          </w:tcPr>
          <w:p w:rsidR="000A551E" w:rsidRDefault="004C6F7C">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0A551E">
        <w:trPr>
          <w:trHeight w:hRule="exact" w:val="138"/>
        </w:trPr>
        <w:tc>
          <w:tcPr>
            <w:tcW w:w="143" w:type="dxa"/>
          </w:tcPr>
          <w:p w:rsidR="000A551E" w:rsidRDefault="000A551E"/>
        </w:tc>
        <w:tc>
          <w:tcPr>
            <w:tcW w:w="285" w:type="dxa"/>
          </w:tcPr>
          <w:p w:rsidR="000A551E" w:rsidRDefault="000A551E"/>
        </w:tc>
        <w:tc>
          <w:tcPr>
            <w:tcW w:w="710" w:type="dxa"/>
          </w:tcPr>
          <w:p w:rsidR="000A551E" w:rsidRDefault="000A551E"/>
        </w:tc>
        <w:tc>
          <w:tcPr>
            <w:tcW w:w="1419" w:type="dxa"/>
          </w:tcPr>
          <w:p w:rsidR="000A551E" w:rsidRDefault="000A551E"/>
        </w:tc>
        <w:tc>
          <w:tcPr>
            <w:tcW w:w="1419" w:type="dxa"/>
          </w:tcPr>
          <w:p w:rsidR="000A551E" w:rsidRDefault="000A551E"/>
        </w:tc>
        <w:tc>
          <w:tcPr>
            <w:tcW w:w="710" w:type="dxa"/>
          </w:tcPr>
          <w:p w:rsidR="000A551E" w:rsidRDefault="000A551E"/>
        </w:tc>
        <w:tc>
          <w:tcPr>
            <w:tcW w:w="426" w:type="dxa"/>
          </w:tcPr>
          <w:p w:rsidR="000A551E" w:rsidRDefault="000A551E"/>
        </w:tc>
        <w:tc>
          <w:tcPr>
            <w:tcW w:w="1277" w:type="dxa"/>
          </w:tcPr>
          <w:p w:rsidR="000A551E" w:rsidRDefault="000A551E"/>
        </w:tc>
        <w:tc>
          <w:tcPr>
            <w:tcW w:w="993" w:type="dxa"/>
          </w:tcPr>
          <w:p w:rsidR="000A551E" w:rsidRDefault="000A551E"/>
        </w:tc>
        <w:tc>
          <w:tcPr>
            <w:tcW w:w="2836" w:type="dxa"/>
          </w:tcPr>
          <w:p w:rsidR="000A551E" w:rsidRDefault="000A551E"/>
        </w:tc>
      </w:tr>
      <w:tr w:rsidR="000A551E">
        <w:trPr>
          <w:trHeight w:hRule="exact" w:val="585"/>
        </w:trPr>
        <w:tc>
          <w:tcPr>
            <w:tcW w:w="10221" w:type="dxa"/>
            <w:gridSpan w:val="10"/>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A551E" w:rsidRDefault="004C6F7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A551E">
        <w:trPr>
          <w:trHeight w:hRule="exact" w:val="314"/>
        </w:trPr>
        <w:tc>
          <w:tcPr>
            <w:tcW w:w="10221" w:type="dxa"/>
            <w:gridSpan w:val="10"/>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A551E">
        <w:trPr>
          <w:trHeight w:hRule="exact" w:val="211"/>
        </w:trPr>
        <w:tc>
          <w:tcPr>
            <w:tcW w:w="143" w:type="dxa"/>
          </w:tcPr>
          <w:p w:rsidR="000A551E" w:rsidRDefault="000A551E"/>
        </w:tc>
        <w:tc>
          <w:tcPr>
            <w:tcW w:w="285" w:type="dxa"/>
          </w:tcPr>
          <w:p w:rsidR="000A551E" w:rsidRDefault="000A551E"/>
        </w:tc>
        <w:tc>
          <w:tcPr>
            <w:tcW w:w="710" w:type="dxa"/>
          </w:tcPr>
          <w:p w:rsidR="000A551E" w:rsidRDefault="000A551E"/>
        </w:tc>
        <w:tc>
          <w:tcPr>
            <w:tcW w:w="1419" w:type="dxa"/>
          </w:tcPr>
          <w:p w:rsidR="000A551E" w:rsidRDefault="000A551E"/>
        </w:tc>
        <w:tc>
          <w:tcPr>
            <w:tcW w:w="1419" w:type="dxa"/>
          </w:tcPr>
          <w:p w:rsidR="000A551E" w:rsidRDefault="000A551E"/>
        </w:tc>
        <w:tc>
          <w:tcPr>
            <w:tcW w:w="710" w:type="dxa"/>
          </w:tcPr>
          <w:p w:rsidR="000A551E" w:rsidRDefault="000A551E"/>
        </w:tc>
        <w:tc>
          <w:tcPr>
            <w:tcW w:w="426" w:type="dxa"/>
          </w:tcPr>
          <w:p w:rsidR="000A551E" w:rsidRDefault="000A551E"/>
        </w:tc>
        <w:tc>
          <w:tcPr>
            <w:tcW w:w="1277" w:type="dxa"/>
          </w:tcPr>
          <w:p w:rsidR="000A551E" w:rsidRDefault="000A551E"/>
        </w:tc>
        <w:tc>
          <w:tcPr>
            <w:tcW w:w="993" w:type="dxa"/>
          </w:tcPr>
          <w:p w:rsidR="000A551E" w:rsidRDefault="000A551E"/>
        </w:tc>
        <w:tc>
          <w:tcPr>
            <w:tcW w:w="2836" w:type="dxa"/>
          </w:tcPr>
          <w:p w:rsidR="000A551E" w:rsidRDefault="000A551E"/>
        </w:tc>
      </w:tr>
      <w:tr w:rsidR="000A551E">
        <w:trPr>
          <w:trHeight w:hRule="exact" w:val="277"/>
        </w:trPr>
        <w:tc>
          <w:tcPr>
            <w:tcW w:w="143" w:type="dxa"/>
          </w:tcPr>
          <w:p w:rsidR="000A551E" w:rsidRDefault="000A551E"/>
        </w:tc>
        <w:tc>
          <w:tcPr>
            <w:tcW w:w="285" w:type="dxa"/>
          </w:tcPr>
          <w:p w:rsidR="000A551E" w:rsidRDefault="000A551E"/>
        </w:tc>
        <w:tc>
          <w:tcPr>
            <w:tcW w:w="710" w:type="dxa"/>
          </w:tcPr>
          <w:p w:rsidR="000A551E" w:rsidRDefault="000A551E"/>
        </w:tc>
        <w:tc>
          <w:tcPr>
            <w:tcW w:w="1419" w:type="dxa"/>
          </w:tcPr>
          <w:p w:rsidR="000A551E" w:rsidRDefault="000A551E"/>
        </w:tc>
        <w:tc>
          <w:tcPr>
            <w:tcW w:w="1419" w:type="dxa"/>
          </w:tcPr>
          <w:p w:rsidR="000A551E" w:rsidRDefault="000A551E"/>
        </w:tc>
        <w:tc>
          <w:tcPr>
            <w:tcW w:w="710" w:type="dxa"/>
          </w:tcPr>
          <w:p w:rsidR="000A551E" w:rsidRDefault="000A551E"/>
        </w:tc>
        <w:tc>
          <w:tcPr>
            <w:tcW w:w="426" w:type="dxa"/>
          </w:tcPr>
          <w:p w:rsidR="000A551E" w:rsidRDefault="000A551E"/>
        </w:tc>
        <w:tc>
          <w:tcPr>
            <w:tcW w:w="1277" w:type="dxa"/>
          </w:tcPr>
          <w:p w:rsidR="000A551E" w:rsidRDefault="000A551E"/>
        </w:tc>
        <w:tc>
          <w:tcPr>
            <w:tcW w:w="3842" w:type="dxa"/>
            <w:gridSpan w:val="2"/>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УТВЕРЖДАЮ</w:t>
            </w:r>
          </w:p>
        </w:tc>
      </w:tr>
      <w:tr w:rsidR="000A551E">
        <w:trPr>
          <w:trHeight w:hRule="exact" w:val="972"/>
        </w:trPr>
        <w:tc>
          <w:tcPr>
            <w:tcW w:w="143" w:type="dxa"/>
          </w:tcPr>
          <w:p w:rsidR="000A551E" w:rsidRDefault="000A551E"/>
        </w:tc>
        <w:tc>
          <w:tcPr>
            <w:tcW w:w="285" w:type="dxa"/>
          </w:tcPr>
          <w:p w:rsidR="000A551E" w:rsidRDefault="000A551E"/>
        </w:tc>
        <w:tc>
          <w:tcPr>
            <w:tcW w:w="710" w:type="dxa"/>
          </w:tcPr>
          <w:p w:rsidR="000A551E" w:rsidRDefault="000A551E"/>
        </w:tc>
        <w:tc>
          <w:tcPr>
            <w:tcW w:w="1419" w:type="dxa"/>
          </w:tcPr>
          <w:p w:rsidR="000A551E" w:rsidRDefault="000A551E"/>
        </w:tc>
        <w:tc>
          <w:tcPr>
            <w:tcW w:w="1419" w:type="dxa"/>
          </w:tcPr>
          <w:p w:rsidR="000A551E" w:rsidRDefault="000A551E"/>
        </w:tc>
        <w:tc>
          <w:tcPr>
            <w:tcW w:w="710" w:type="dxa"/>
          </w:tcPr>
          <w:p w:rsidR="000A551E" w:rsidRDefault="000A551E"/>
        </w:tc>
        <w:tc>
          <w:tcPr>
            <w:tcW w:w="426" w:type="dxa"/>
          </w:tcPr>
          <w:p w:rsidR="000A551E" w:rsidRDefault="000A551E"/>
        </w:tc>
        <w:tc>
          <w:tcPr>
            <w:tcW w:w="1277" w:type="dxa"/>
          </w:tcPr>
          <w:p w:rsidR="000A551E" w:rsidRDefault="000A551E"/>
        </w:tc>
        <w:tc>
          <w:tcPr>
            <w:tcW w:w="3842" w:type="dxa"/>
            <w:gridSpan w:val="2"/>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A551E" w:rsidRDefault="000A551E">
            <w:pPr>
              <w:spacing w:after="0" w:line="240" w:lineRule="auto"/>
              <w:jc w:val="center"/>
              <w:rPr>
                <w:sz w:val="24"/>
                <w:szCs w:val="24"/>
              </w:rPr>
            </w:pPr>
          </w:p>
          <w:p w:rsidR="000A551E" w:rsidRDefault="004C6F7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A551E">
        <w:trPr>
          <w:trHeight w:hRule="exact" w:val="277"/>
        </w:trPr>
        <w:tc>
          <w:tcPr>
            <w:tcW w:w="143" w:type="dxa"/>
          </w:tcPr>
          <w:p w:rsidR="000A551E" w:rsidRDefault="000A551E"/>
        </w:tc>
        <w:tc>
          <w:tcPr>
            <w:tcW w:w="285" w:type="dxa"/>
          </w:tcPr>
          <w:p w:rsidR="000A551E" w:rsidRDefault="000A551E"/>
        </w:tc>
        <w:tc>
          <w:tcPr>
            <w:tcW w:w="710" w:type="dxa"/>
          </w:tcPr>
          <w:p w:rsidR="000A551E" w:rsidRDefault="000A551E"/>
        </w:tc>
        <w:tc>
          <w:tcPr>
            <w:tcW w:w="1419" w:type="dxa"/>
          </w:tcPr>
          <w:p w:rsidR="000A551E" w:rsidRDefault="000A551E"/>
        </w:tc>
        <w:tc>
          <w:tcPr>
            <w:tcW w:w="1419" w:type="dxa"/>
          </w:tcPr>
          <w:p w:rsidR="000A551E" w:rsidRDefault="000A551E"/>
        </w:tc>
        <w:tc>
          <w:tcPr>
            <w:tcW w:w="710" w:type="dxa"/>
          </w:tcPr>
          <w:p w:rsidR="000A551E" w:rsidRDefault="000A551E"/>
        </w:tc>
        <w:tc>
          <w:tcPr>
            <w:tcW w:w="426" w:type="dxa"/>
          </w:tcPr>
          <w:p w:rsidR="000A551E" w:rsidRDefault="000A551E"/>
        </w:tc>
        <w:tc>
          <w:tcPr>
            <w:tcW w:w="1277" w:type="dxa"/>
          </w:tcPr>
          <w:p w:rsidR="000A551E" w:rsidRDefault="000A551E"/>
        </w:tc>
        <w:tc>
          <w:tcPr>
            <w:tcW w:w="3842" w:type="dxa"/>
            <w:gridSpan w:val="2"/>
            <w:shd w:val="clear" w:color="000000" w:fill="FFFFFF"/>
            <w:tcMar>
              <w:left w:w="34" w:type="dxa"/>
              <w:right w:w="34" w:type="dxa"/>
            </w:tcMar>
          </w:tcPr>
          <w:p w:rsidR="000A551E" w:rsidRDefault="004C6F7C">
            <w:pPr>
              <w:spacing w:after="0" w:line="240" w:lineRule="auto"/>
              <w:jc w:val="right"/>
              <w:rPr>
                <w:sz w:val="24"/>
                <w:szCs w:val="24"/>
              </w:rPr>
            </w:pPr>
            <w:r>
              <w:rPr>
                <w:rFonts w:ascii="Times New Roman" w:hAnsi="Times New Roman" w:cs="Times New Roman"/>
                <w:color w:val="000000"/>
                <w:sz w:val="24"/>
                <w:szCs w:val="24"/>
              </w:rPr>
              <w:t>28.03.2022</w:t>
            </w:r>
          </w:p>
        </w:tc>
      </w:tr>
      <w:tr w:rsidR="000A551E">
        <w:trPr>
          <w:trHeight w:hRule="exact" w:val="277"/>
        </w:trPr>
        <w:tc>
          <w:tcPr>
            <w:tcW w:w="143" w:type="dxa"/>
          </w:tcPr>
          <w:p w:rsidR="000A551E" w:rsidRDefault="000A551E"/>
        </w:tc>
        <w:tc>
          <w:tcPr>
            <w:tcW w:w="285" w:type="dxa"/>
          </w:tcPr>
          <w:p w:rsidR="000A551E" w:rsidRDefault="000A551E"/>
        </w:tc>
        <w:tc>
          <w:tcPr>
            <w:tcW w:w="710" w:type="dxa"/>
          </w:tcPr>
          <w:p w:rsidR="000A551E" w:rsidRDefault="000A551E"/>
        </w:tc>
        <w:tc>
          <w:tcPr>
            <w:tcW w:w="1419" w:type="dxa"/>
          </w:tcPr>
          <w:p w:rsidR="000A551E" w:rsidRDefault="000A551E"/>
        </w:tc>
        <w:tc>
          <w:tcPr>
            <w:tcW w:w="1419" w:type="dxa"/>
          </w:tcPr>
          <w:p w:rsidR="000A551E" w:rsidRDefault="000A551E"/>
        </w:tc>
        <w:tc>
          <w:tcPr>
            <w:tcW w:w="710" w:type="dxa"/>
          </w:tcPr>
          <w:p w:rsidR="000A551E" w:rsidRDefault="000A551E"/>
        </w:tc>
        <w:tc>
          <w:tcPr>
            <w:tcW w:w="426" w:type="dxa"/>
          </w:tcPr>
          <w:p w:rsidR="000A551E" w:rsidRDefault="000A551E"/>
        </w:tc>
        <w:tc>
          <w:tcPr>
            <w:tcW w:w="1277" w:type="dxa"/>
          </w:tcPr>
          <w:p w:rsidR="000A551E" w:rsidRDefault="000A551E"/>
        </w:tc>
        <w:tc>
          <w:tcPr>
            <w:tcW w:w="993" w:type="dxa"/>
          </w:tcPr>
          <w:p w:rsidR="000A551E" w:rsidRDefault="000A551E"/>
        </w:tc>
        <w:tc>
          <w:tcPr>
            <w:tcW w:w="2836" w:type="dxa"/>
          </w:tcPr>
          <w:p w:rsidR="000A551E" w:rsidRDefault="000A551E"/>
        </w:tc>
      </w:tr>
      <w:tr w:rsidR="000A551E">
        <w:trPr>
          <w:trHeight w:hRule="exact" w:val="416"/>
        </w:trPr>
        <w:tc>
          <w:tcPr>
            <w:tcW w:w="10221" w:type="dxa"/>
            <w:gridSpan w:val="10"/>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A551E">
        <w:trPr>
          <w:trHeight w:hRule="exact" w:val="1496"/>
        </w:trPr>
        <w:tc>
          <w:tcPr>
            <w:tcW w:w="143" w:type="dxa"/>
          </w:tcPr>
          <w:p w:rsidR="000A551E" w:rsidRDefault="000A551E"/>
        </w:tc>
        <w:tc>
          <w:tcPr>
            <w:tcW w:w="285" w:type="dxa"/>
          </w:tcPr>
          <w:p w:rsidR="000A551E" w:rsidRDefault="000A551E"/>
        </w:tc>
        <w:tc>
          <w:tcPr>
            <w:tcW w:w="710" w:type="dxa"/>
          </w:tcPr>
          <w:p w:rsidR="000A551E" w:rsidRDefault="000A551E"/>
        </w:tc>
        <w:tc>
          <w:tcPr>
            <w:tcW w:w="1419" w:type="dxa"/>
          </w:tcPr>
          <w:p w:rsidR="000A551E" w:rsidRDefault="000A551E"/>
        </w:tc>
        <w:tc>
          <w:tcPr>
            <w:tcW w:w="4834" w:type="dxa"/>
            <w:gridSpan w:val="5"/>
            <w:shd w:val="clear" w:color="000000" w:fill="FFFFFF"/>
            <w:tcMar>
              <w:left w:w="34" w:type="dxa"/>
              <w:right w:w="34" w:type="dxa"/>
            </w:tcMar>
          </w:tcPr>
          <w:p w:rsidR="000A551E" w:rsidRDefault="004C6F7C">
            <w:pPr>
              <w:spacing w:after="0" w:line="240" w:lineRule="auto"/>
              <w:jc w:val="center"/>
              <w:rPr>
                <w:sz w:val="32"/>
                <w:szCs w:val="32"/>
              </w:rPr>
            </w:pPr>
            <w:r>
              <w:rPr>
                <w:rFonts w:ascii="Times New Roman" w:hAnsi="Times New Roman" w:cs="Times New Roman"/>
                <w:color w:val="000000"/>
                <w:sz w:val="32"/>
                <w:szCs w:val="32"/>
              </w:rPr>
              <w:t>Теоретическая грамматика иностранного языка (английского языка)</w:t>
            </w:r>
          </w:p>
          <w:p w:rsidR="000A551E" w:rsidRDefault="004C6F7C">
            <w:pPr>
              <w:spacing w:after="0" w:line="240" w:lineRule="auto"/>
              <w:jc w:val="center"/>
              <w:rPr>
                <w:sz w:val="32"/>
                <w:szCs w:val="32"/>
              </w:rPr>
            </w:pPr>
            <w:r>
              <w:rPr>
                <w:rFonts w:ascii="Times New Roman" w:hAnsi="Times New Roman" w:cs="Times New Roman"/>
                <w:color w:val="000000"/>
                <w:sz w:val="32"/>
                <w:szCs w:val="32"/>
              </w:rPr>
              <w:t>К.М.06.01.01</w:t>
            </w:r>
          </w:p>
        </w:tc>
        <w:tc>
          <w:tcPr>
            <w:tcW w:w="2836" w:type="dxa"/>
          </w:tcPr>
          <w:p w:rsidR="000A551E" w:rsidRDefault="000A551E"/>
        </w:tc>
      </w:tr>
      <w:tr w:rsidR="000A551E">
        <w:trPr>
          <w:trHeight w:hRule="exact" w:val="277"/>
        </w:trPr>
        <w:tc>
          <w:tcPr>
            <w:tcW w:w="10221" w:type="dxa"/>
            <w:gridSpan w:val="10"/>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A551E">
        <w:trPr>
          <w:trHeight w:hRule="exact" w:val="1125"/>
        </w:trPr>
        <w:tc>
          <w:tcPr>
            <w:tcW w:w="143" w:type="dxa"/>
          </w:tcPr>
          <w:p w:rsidR="000A551E" w:rsidRDefault="000A551E"/>
        </w:tc>
        <w:tc>
          <w:tcPr>
            <w:tcW w:w="285" w:type="dxa"/>
          </w:tcPr>
          <w:p w:rsidR="000A551E" w:rsidRDefault="000A551E"/>
        </w:tc>
        <w:tc>
          <w:tcPr>
            <w:tcW w:w="9795" w:type="dxa"/>
            <w:gridSpan w:val="8"/>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0A551E" w:rsidRDefault="004C6F7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0A551E" w:rsidRDefault="004C6F7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A551E">
        <w:trPr>
          <w:trHeight w:hRule="exact" w:val="833"/>
        </w:trPr>
        <w:tc>
          <w:tcPr>
            <w:tcW w:w="10221" w:type="dxa"/>
            <w:gridSpan w:val="10"/>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A551E">
        <w:trPr>
          <w:trHeight w:hRule="exact" w:val="277"/>
        </w:trPr>
        <w:tc>
          <w:tcPr>
            <w:tcW w:w="3984" w:type="dxa"/>
            <w:gridSpan w:val="5"/>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A551E" w:rsidRDefault="000A551E"/>
        </w:tc>
        <w:tc>
          <w:tcPr>
            <w:tcW w:w="426" w:type="dxa"/>
          </w:tcPr>
          <w:p w:rsidR="000A551E" w:rsidRDefault="000A551E"/>
        </w:tc>
        <w:tc>
          <w:tcPr>
            <w:tcW w:w="1277" w:type="dxa"/>
          </w:tcPr>
          <w:p w:rsidR="000A551E" w:rsidRDefault="000A551E"/>
        </w:tc>
        <w:tc>
          <w:tcPr>
            <w:tcW w:w="993" w:type="dxa"/>
          </w:tcPr>
          <w:p w:rsidR="000A551E" w:rsidRDefault="000A551E"/>
        </w:tc>
        <w:tc>
          <w:tcPr>
            <w:tcW w:w="2836" w:type="dxa"/>
          </w:tcPr>
          <w:p w:rsidR="000A551E" w:rsidRDefault="000A551E"/>
        </w:tc>
      </w:tr>
      <w:tr w:rsidR="000A551E">
        <w:trPr>
          <w:trHeight w:hRule="exact" w:val="155"/>
        </w:trPr>
        <w:tc>
          <w:tcPr>
            <w:tcW w:w="143" w:type="dxa"/>
          </w:tcPr>
          <w:p w:rsidR="000A551E" w:rsidRDefault="000A551E"/>
        </w:tc>
        <w:tc>
          <w:tcPr>
            <w:tcW w:w="285" w:type="dxa"/>
          </w:tcPr>
          <w:p w:rsidR="000A551E" w:rsidRDefault="000A551E"/>
        </w:tc>
        <w:tc>
          <w:tcPr>
            <w:tcW w:w="710" w:type="dxa"/>
          </w:tcPr>
          <w:p w:rsidR="000A551E" w:rsidRDefault="000A551E"/>
        </w:tc>
        <w:tc>
          <w:tcPr>
            <w:tcW w:w="1419" w:type="dxa"/>
          </w:tcPr>
          <w:p w:rsidR="000A551E" w:rsidRDefault="000A551E"/>
        </w:tc>
        <w:tc>
          <w:tcPr>
            <w:tcW w:w="1419" w:type="dxa"/>
          </w:tcPr>
          <w:p w:rsidR="000A551E" w:rsidRDefault="000A551E"/>
        </w:tc>
        <w:tc>
          <w:tcPr>
            <w:tcW w:w="710" w:type="dxa"/>
          </w:tcPr>
          <w:p w:rsidR="000A551E" w:rsidRDefault="000A551E"/>
        </w:tc>
        <w:tc>
          <w:tcPr>
            <w:tcW w:w="426" w:type="dxa"/>
          </w:tcPr>
          <w:p w:rsidR="000A551E" w:rsidRDefault="000A551E"/>
        </w:tc>
        <w:tc>
          <w:tcPr>
            <w:tcW w:w="1277" w:type="dxa"/>
          </w:tcPr>
          <w:p w:rsidR="000A551E" w:rsidRDefault="000A551E"/>
        </w:tc>
        <w:tc>
          <w:tcPr>
            <w:tcW w:w="993" w:type="dxa"/>
          </w:tcPr>
          <w:p w:rsidR="000A551E" w:rsidRDefault="000A551E"/>
        </w:tc>
        <w:tc>
          <w:tcPr>
            <w:tcW w:w="2836" w:type="dxa"/>
          </w:tcPr>
          <w:p w:rsidR="000A551E" w:rsidRDefault="000A551E"/>
        </w:tc>
      </w:tr>
      <w:tr w:rsidR="000A55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ОБРАЗОВАНИЕ И НАУКА</w:t>
            </w:r>
          </w:p>
        </w:tc>
      </w:tr>
      <w:tr w:rsidR="000A551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A551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A551E" w:rsidRDefault="000A551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0A551E"/>
        </w:tc>
      </w:tr>
      <w:tr w:rsidR="000A551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0A551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A551E" w:rsidRDefault="000A551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0A551E"/>
        </w:tc>
      </w:tr>
      <w:tr w:rsidR="000A551E">
        <w:trPr>
          <w:trHeight w:hRule="exact" w:val="124"/>
        </w:trPr>
        <w:tc>
          <w:tcPr>
            <w:tcW w:w="143" w:type="dxa"/>
          </w:tcPr>
          <w:p w:rsidR="000A551E" w:rsidRDefault="000A551E"/>
        </w:tc>
        <w:tc>
          <w:tcPr>
            <w:tcW w:w="285" w:type="dxa"/>
          </w:tcPr>
          <w:p w:rsidR="000A551E" w:rsidRDefault="000A551E"/>
        </w:tc>
        <w:tc>
          <w:tcPr>
            <w:tcW w:w="710" w:type="dxa"/>
          </w:tcPr>
          <w:p w:rsidR="000A551E" w:rsidRDefault="000A551E"/>
        </w:tc>
        <w:tc>
          <w:tcPr>
            <w:tcW w:w="1419" w:type="dxa"/>
          </w:tcPr>
          <w:p w:rsidR="000A551E" w:rsidRDefault="000A551E"/>
        </w:tc>
        <w:tc>
          <w:tcPr>
            <w:tcW w:w="1419" w:type="dxa"/>
          </w:tcPr>
          <w:p w:rsidR="000A551E" w:rsidRDefault="000A551E"/>
        </w:tc>
        <w:tc>
          <w:tcPr>
            <w:tcW w:w="710" w:type="dxa"/>
          </w:tcPr>
          <w:p w:rsidR="000A551E" w:rsidRDefault="000A551E"/>
        </w:tc>
        <w:tc>
          <w:tcPr>
            <w:tcW w:w="426" w:type="dxa"/>
          </w:tcPr>
          <w:p w:rsidR="000A551E" w:rsidRDefault="000A551E"/>
        </w:tc>
        <w:tc>
          <w:tcPr>
            <w:tcW w:w="1277" w:type="dxa"/>
          </w:tcPr>
          <w:p w:rsidR="000A551E" w:rsidRDefault="000A551E"/>
        </w:tc>
        <w:tc>
          <w:tcPr>
            <w:tcW w:w="993" w:type="dxa"/>
          </w:tcPr>
          <w:p w:rsidR="000A551E" w:rsidRDefault="000A551E"/>
        </w:tc>
        <w:tc>
          <w:tcPr>
            <w:tcW w:w="2836" w:type="dxa"/>
          </w:tcPr>
          <w:p w:rsidR="000A551E" w:rsidRDefault="000A551E"/>
        </w:tc>
      </w:tr>
      <w:tr w:rsidR="000A551E">
        <w:trPr>
          <w:trHeight w:hRule="exact" w:val="277"/>
        </w:trPr>
        <w:tc>
          <w:tcPr>
            <w:tcW w:w="5118" w:type="dxa"/>
            <w:gridSpan w:val="7"/>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A551E">
        <w:trPr>
          <w:trHeight w:hRule="exact" w:val="307"/>
        </w:trPr>
        <w:tc>
          <w:tcPr>
            <w:tcW w:w="143" w:type="dxa"/>
          </w:tcPr>
          <w:p w:rsidR="000A551E" w:rsidRDefault="000A551E"/>
        </w:tc>
        <w:tc>
          <w:tcPr>
            <w:tcW w:w="285" w:type="dxa"/>
          </w:tcPr>
          <w:p w:rsidR="000A551E" w:rsidRDefault="000A551E"/>
        </w:tc>
        <w:tc>
          <w:tcPr>
            <w:tcW w:w="710" w:type="dxa"/>
          </w:tcPr>
          <w:p w:rsidR="000A551E" w:rsidRDefault="000A551E"/>
        </w:tc>
        <w:tc>
          <w:tcPr>
            <w:tcW w:w="1419" w:type="dxa"/>
          </w:tcPr>
          <w:p w:rsidR="000A551E" w:rsidRDefault="000A551E"/>
        </w:tc>
        <w:tc>
          <w:tcPr>
            <w:tcW w:w="1419" w:type="dxa"/>
          </w:tcPr>
          <w:p w:rsidR="000A551E" w:rsidRDefault="000A551E"/>
        </w:tc>
        <w:tc>
          <w:tcPr>
            <w:tcW w:w="710" w:type="dxa"/>
          </w:tcPr>
          <w:p w:rsidR="000A551E" w:rsidRDefault="000A551E"/>
        </w:tc>
        <w:tc>
          <w:tcPr>
            <w:tcW w:w="426" w:type="dxa"/>
          </w:tcPr>
          <w:p w:rsidR="000A551E" w:rsidRDefault="000A551E"/>
        </w:tc>
        <w:tc>
          <w:tcPr>
            <w:tcW w:w="5118" w:type="dxa"/>
            <w:gridSpan w:val="3"/>
            <w:vMerge/>
            <w:shd w:val="clear" w:color="000000" w:fill="FFFFFF"/>
            <w:tcMar>
              <w:left w:w="34" w:type="dxa"/>
              <w:right w:w="34" w:type="dxa"/>
            </w:tcMar>
          </w:tcPr>
          <w:p w:rsidR="000A551E" w:rsidRDefault="000A551E"/>
        </w:tc>
      </w:tr>
      <w:tr w:rsidR="000A551E">
        <w:trPr>
          <w:trHeight w:hRule="exact" w:val="1415"/>
        </w:trPr>
        <w:tc>
          <w:tcPr>
            <w:tcW w:w="143" w:type="dxa"/>
          </w:tcPr>
          <w:p w:rsidR="000A551E" w:rsidRDefault="000A551E"/>
        </w:tc>
        <w:tc>
          <w:tcPr>
            <w:tcW w:w="285" w:type="dxa"/>
          </w:tcPr>
          <w:p w:rsidR="000A551E" w:rsidRDefault="000A551E"/>
        </w:tc>
        <w:tc>
          <w:tcPr>
            <w:tcW w:w="710" w:type="dxa"/>
          </w:tcPr>
          <w:p w:rsidR="000A551E" w:rsidRDefault="000A551E"/>
        </w:tc>
        <w:tc>
          <w:tcPr>
            <w:tcW w:w="1419" w:type="dxa"/>
          </w:tcPr>
          <w:p w:rsidR="000A551E" w:rsidRDefault="000A551E"/>
        </w:tc>
        <w:tc>
          <w:tcPr>
            <w:tcW w:w="1419" w:type="dxa"/>
          </w:tcPr>
          <w:p w:rsidR="000A551E" w:rsidRDefault="000A551E"/>
        </w:tc>
        <w:tc>
          <w:tcPr>
            <w:tcW w:w="710" w:type="dxa"/>
          </w:tcPr>
          <w:p w:rsidR="000A551E" w:rsidRDefault="000A551E"/>
        </w:tc>
        <w:tc>
          <w:tcPr>
            <w:tcW w:w="426" w:type="dxa"/>
          </w:tcPr>
          <w:p w:rsidR="000A551E" w:rsidRDefault="000A551E"/>
        </w:tc>
        <w:tc>
          <w:tcPr>
            <w:tcW w:w="1277" w:type="dxa"/>
          </w:tcPr>
          <w:p w:rsidR="000A551E" w:rsidRDefault="000A551E"/>
        </w:tc>
        <w:tc>
          <w:tcPr>
            <w:tcW w:w="993" w:type="dxa"/>
          </w:tcPr>
          <w:p w:rsidR="000A551E" w:rsidRDefault="000A551E"/>
        </w:tc>
        <w:tc>
          <w:tcPr>
            <w:tcW w:w="2836" w:type="dxa"/>
          </w:tcPr>
          <w:p w:rsidR="000A551E" w:rsidRDefault="000A551E"/>
        </w:tc>
      </w:tr>
      <w:tr w:rsidR="000A551E">
        <w:trPr>
          <w:trHeight w:hRule="exact" w:val="277"/>
        </w:trPr>
        <w:tc>
          <w:tcPr>
            <w:tcW w:w="143" w:type="dxa"/>
          </w:tcPr>
          <w:p w:rsidR="000A551E" w:rsidRDefault="000A551E"/>
        </w:tc>
        <w:tc>
          <w:tcPr>
            <w:tcW w:w="10079" w:type="dxa"/>
            <w:gridSpan w:val="9"/>
            <w:vMerge w:val="restart"/>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A551E">
        <w:trPr>
          <w:trHeight w:hRule="exact" w:val="138"/>
        </w:trPr>
        <w:tc>
          <w:tcPr>
            <w:tcW w:w="143" w:type="dxa"/>
          </w:tcPr>
          <w:p w:rsidR="000A551E" w:rsidRDefault="000A551E"/>
        </w:tc>
        <w:tc>
          <w:tcPr>
            <w:tcW w:w="10079" w:type="dxa"/>
            <w:gridSpan w:val="9"/>
            <w:vMerge/>
            <w:shd w:val="clear" w:color="000000" w:fill="FFFFFF"/>
            <w:tcMar>
              <w:left w:w="34" w:type="dxa"/>
              <w:right w:w="34" w:type="dxa"/>
            </w:tcMar>
          </w:tcPr>
          <w:p w:rsidR="000A551E" w:rsidRDefault="000A551E"/>
        </w:tc>
      </w:tr>
      <w:tr w:rsidR="000A551E">
        <w:trPr>
          <w:trHeight w:hRule="exact" w:val="1666"/>
        </w:trPr>
        <w:tc>
          <w:tcPr>
            <w:tcW w:w="143" w:type="dxa"/>
          </w:tcPr>
          <w:p w:rsidR="000A551E" w:rsidRDefault="000A551E"/>
        </w:tc>
        <w:tc>
          <w:tcPr>
            <w:tcW w:w="10079" w:type="dxa"/>
            <w:gridSpan w:val="9"/>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0A551E" w:rsidRDefault="000A551E">
            <w:pPr>
              <w:spacing w:after="0" w:line="240" w:lineRule="auto"/>
              <w:jc w:val="center"/>
              <w:rPr>
                <w:sz w:val="24"/>
                <w:szCs w:val="24"/>
              </w:rPr>
            </w:pPr>
          </w:p>
          <w:p w:rsidR="000A551E" w:rsidRDefault="004C6F7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A551E" w:rsidRDefault="000A551E">
            <w:pPr>
              <w:spacing w:after="0" w:line="240" w:lineRule="auto"/>
              <w:jc w:val="center"/>
              <w:rPr>
                <w:sz w:val="24"/>
                <w:szCs w:val="24"/>
              </w:rPr>
            </w:pPr>
          </w:p>
          <w:p w:rsidR="000A551E" w:rsidRDefault="004C6F7C">
            <w:pPr>
              <w:spacing w:after="0" w:line="240" w:lineRule="auto"/>
              <w:jc w:val="center"/>
              <w:rPr>
                <w:sz w:val="24"/>
                <w:szCs w:val="24"/>
              </w:rPr>
            </w:pPr>
            <w:r>
              <w:rPr>
                <w:rFonts w:ascii="Times New Roman" w:hAnsi="Times New Roman" w:cs="Times New Roman"/>
                <w:color w:val="000000"/>
                <w:sz w:val="24"/>
                <w:szCs w:val="24"/>
              </w:rPr>
              <w:t>Омск, 2022</w:t>
            </w:r>
          </w:p>
        </w:tc>
      </w:tr>
    </w:tbl>
    <w:p w:rsidR="000A551E" w:rsidRDefault="004C6F7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A551E">
        <w:trPr>
          <w:trHeight w:hRule="exact" w:val="2222"/>
        </w:trPr>
        <w:tc>
          <w:tcPr>
            <w:tcW w:w="10788" w:type="dxa"/>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lastRenderedPageBreak/>
              <w:t>Составитель:</w:t>
            </w:r>
          </w:p>
          <w:p w:rsidR="000A551E" w:rsidRDefault="000A551E">
            <w:pPr>
              <w:spacing w:after="0" w:line="240" w:lineRule="auto"/>
              <w:rPr>
                <w:sz w:val="24"/>
                <w:szCs w:val="24"/>
              </w:rPr>
            </w:pPr>
          </w:p>
          <w:p w:rsidR="000A551E" w:rsidRDefault="004C6F7C">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0A551E" w:rsidRDefault="000A551E">
            <w:pPr>
              <w:spacing w:after="0" w:line="240" w:lineRule="auto"/>
              <w:rPr>
                <w:sz w:val="24"/>
                <w:szCs w:val="24"/>
              </w:rPr>
            </w:pPr>
          </w:p>
          <w:p w:rsidR="000A551E" w:rsidRDefault="004C6F7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A551E" w:rsidRDefault="004C6F7C">
            <w:pPr>
              <w:spacing w:after="0" w:line="240" w:lineRule="auto"/>
              <w:rPr>
                <w:sz w:val="24"/>
                <w:szCs w:val="24"/>
              </w:rPr>
            </w:pPr>
            <w:r>
              <w:rPr>
                <w:rFonts w:ascii="Times New Roman" w:hAnsi="Times New Roman" w:cs="Times New Roman"/>
                <w:color w:val="000000"/>
                <w:sz w:val="24"/>
                <w:szCs w:val="24"/>
              </w:rPr>
              <w:t>Протокол от 25.03.2022 г.  №8</w:t>
            </w:r>
          </w:p>
        </w:tc>
      </w:tr>
      <w:tr w:rsidR="000A551E">
        <w:trPr>
          <w:trHeight w:hRule="exact" w:val="277"/>
        </w:trPr>
        <w:tc>
          <w:tcPr>
            <w:tcW w:w="10788" w:type="dxa"/>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A551E" w:rsidRDefault="004C6F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51E">
        <w:trPr>
          <w:trHeight w:hRule="exact" w:val="277"/>
        </w:trPr>
        <w:tc>
          <w:tcPr>
            <w:tcW w:w="9654" w:type="dxa"/>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A551E">
        <w:trPr>
          <w:trHeight w:hRule="exact" w:val="555"/>
        </w:trPr>
        <w:tc>
          <w:tcPr>
            <w:tcW w:w="9640" w:type="dxa"/>
          </w:tcPr>
          <w:p w:rsidR="000A551E" w:rsidRDefault="000A551E"/>
        </w:tc>
      </w:tr>
      <w:tr w:rsidR="000A551E">
        <w:trPr>
          <w:trHeight w:hRule="exact" w:val="8751"/>
        </w:trPr>
        <w:tc>
          <w:tcPr>
            <w:tcW w:w="9654" w:type="dxa"/>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A551E" w:rsidRDefault="004C6F7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A551E" w:rsidRDefault="004C6F7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A551E" w:rsidRDefault="004C6F7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551E" w:rsidRDefault="004C6F7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551E" w:rsidRDefault="004C6F7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A551E" w:rsidRDefault="004C6F7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A551E" w:rsidRDefault="004C6F7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A551E" w:rsidRDefault="004C6F7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A551E" w:rsidRDefault="004C6F7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A551E" w:rsidRDefault="004C6F7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A551E" w:rsidRDefault="004C6F7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A551E" w:rsidRDefault="004C6F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51E">
        <w:trPr>
          <w:trHeight w:hRule="exact" w:val="277"/>
        </w:trPr>
        <w:tc>
          <w:tcPr>
            <w:tcW w:w="9654" w:type="dxa"/>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A551E">
        <w:trPr>
          <w:trHeight w:hRule="exact" w:val="14889"/>
        </w:trPr>
        <w:tc>
          <w:tcPr>
            <w:tcW w:w="9654" w:type="dxa"/>
            <w:shd w:val="clear" w:color="000000" w:fill="FFFFFF"/>
            <w:tcMar>
              <w:left w:w="34" w:type="dxa"/>
              <w:right w:w="34" w:type="dxa"/>
            </w:tcMar>
          </w:tcPr>
          <w:p w:rsidR="000A551E" w:rsidRDefault="004C6F7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A551E" w:rsidRDefault="004C6F7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0A551E" w:rsidRDefault="004C6F7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551E" w:rsidRDefault="004C6F7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A551E" w:rsidRDefault="004C6F7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551E" w:rsidRDefault="004C6F7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551E" w:rsidRDefault="004C6F7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551E" w:rsidRDefault="004C6F7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551E" w:rsidRDefault="004C6F7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551E" w:rsidRDefault="004C6F7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2022/2023 учебный год, утвержденным приказом ректора от 28.03.2022 №28;</w:t>
            </w:r>
          </w:p>
          <w:p w:rsidR="000A551E" w:rsidRDefault="004C6F7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«Теоретическая грамматика иностранного языка (английского языка)» в течение 2022/2023 учебного года:</w:t>
            </w:r>
          </w:p>
          <w:p w:rsidR="000A551E" w:rsidRDefault="004C6F7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A551E" w:rsidRDefault="004C6F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51E">
        <w:trPr>
          <w:trHeight w:hRule="exact" w:val="1396"/>
        </w:trPr>
        <w:tc>
          <w:tcPr>
            <w:tcW w:w="9654" w:type="dxa"/>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К.М.06.01.01 «Теоретическая грамматика иностранного языка (английского языка)».</w:t>
            </w:r>
          </w:p>
          <w:p w:rsidR="000A551E" w:rsidRDefault="004C6F7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A551E">
        <w:trPr>
          <w:trHeight w:hRule="exact" w:val="139"/>
        </w:trPr>
        <w:tc>
          <w:tcPr>
            <w:tcW w:w="9640" w:type="dxa"/>
          </w:tcPr>
          <w:p w:rsidR="000A551E" w:rsidRDefault="000A551E"/>
        </w:tc>
      </w:tr>
      <w:tr w:rsidR="000A551E">
        <w:trPr>
          <w:trHeight w:hRule="exact" w:val="3530"/>
        </w:trPr>
        <w:tc>
          <w:tcPr>
            <w:tcW w:w="9654" w:type="dxa"/>
            <w:shd w:val="clear" w:color="000000" w:fill="FFFFFF"/>
            <w:tcMar>
              <w:left w:w="34" w:type="dxa"/>
              <w:right w:w="34" w:type="dxa"/>
            </w:tcMar>
          </w:tcPr>
          <w:p w:rsidR="000A551E" w:rsidRDefault="004C6F7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A551E" w:rsidRDefault="004C6F7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«Теоретическая грамматика иностранного языка (английского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A55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b/>
                <w:color w:val="000000"/>
                <w:sz w:val="24"/>
                <w:szCs w:val="24"/>
              </w:rPr>
              <w:t>Код компетенции: ПК-1</w:t>
            </w:r>
          </w:p>
          <w:p w:rsidR="000A551E" w:rsidRDefault="004C6F7C">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0A551E">
        <w:trPr>
          <w:trHeight w:hRule="exact" w:val="585"/>
        </w:trPr>
        <w:tc>
          <w:tcPr>
            <w:tcW w:w="9654" w:type="dxa"/>
            <w:shd w:val="clear" w:color="000000" w:fill="FFFFFF"/>
            <w:tcMar>
              <w:left w:w="34" w:type="dxa"/>
              <w:right w:w="34" w:type="dxa"/>
            </w:tcMar>
          </w:tcPr>
          <w:p w:rsidR="000A551E" w:rsidRDefault="000A551E">
            <w:pPr>
              <w:spacing w:after="0" w:line="240" w:lineRule="auto"/>
              <w:rPr>
                <w:sz w:val="24"/>
                <w:szCs w:val="24"/>
              </w:rPr>
            </w:pPr>
          </w:p>
          <w:p w:rsidR="000A551E" w:rsidRDefault="004C6F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55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0A55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0A55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0A551E">
        <w:trPr>
          <w:trHeight w:hRule="exact" w:val="277"/>
        </w:trPr>
        <w:tc>
          <w:tcPr>
            <w:tcW w:w="9640" w:type="dxa"/>
          </w:tcPr>
          <w:p w:rsidR="000A551E" w:rsidRDefault="000A551E"/>
        </w:tc>
      </w:tr>
      <w:tr w:rsidR="000A55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b/>
                <w:color w:val="000000"/>
                <w:sz w:val="24"/>
                <w:szCs w:val="24"/>
              </w:rPr>
              <w:t>Код компетенции: УК-1</w:t>
            </w:r>
          </w:p>
          <w:p w:rsidR="000A551E" w:rsidRDefault="004C6F7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A551E">
        <w:trPr>
          <w:trHeight w:hRule="exact" w:val="585"/>
        </w:trPr>
        <w:tc>
          <w:tcPr>
            <w:tcW w:w="9654" w:type="dxa"/>
            <w:shd w:val="clear" w:color="000000" w:fill="FFFFFF"/>
            <w:tcMar>
              <w:left w:w="34" w:type="dxa"/>
              <w:right w:w="34" w:type="dxa"/>
            </w:tcMar>
          </w:tcPr>
          <w:p w:rsidR="000A551E" w:rsidRDefault="000A551E">
            <w:pPr>
              <w:spacing w:after="0" w:line="240" w:lineRule="auto"/>
              <w:rPr>
                <w:sz w:val="24"/>
                <w:szCs w:val="24"/>
              </w:rPr>
            </w:pPr>
          </w:p>
          <w:p w:rsidR="000A551E" w:rsidRDefault="004C6F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55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0A55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0A55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0A55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0A55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0A551E">
        <w:trPr>
          <w:trHeight w:hRule="exact" w:val="416"/>
        </w:trPr>
        <w:tc>
          <w:tcPr>
            <w:tcW w:w="9640" w:type="dxa"/>
          </w:tcPr>
          <w:p w:rsidR="000A551E" w:rsidRDefault="000A551E"/>
        </w:tc>
      </w:tr>
      <w:tr w:rsidR="000A551E">
        <w:trPr>
          <w:trHeight w:hRule="exact" w:val="304"/>
        </w:trPr>
        <w:tc>
          <w:tcPr>
            <w:tcW w:w="9654" w:type="dxa"/>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A551E">
        <w:trPr>
          <w:trHeight w:hRule="exact" w:val="1637"/>
        </w:trPr>
        <w:tc>
          <w:tcPr>
            <w:tcW w:w="9654" w:type="dxa"/>
            <w:shd w:val="clear" w:color="000000" w:fill="FFFFFF"/>
            <w:tcMar>
              <w:left w:w="34" w:type="dxa"/>
              <w:right w:w="34" w:type="dxa"/>
            </w:tcMar>
          </w:tcPr>
          <w:p w:rsidR="000A551E" w:rsidRDefault="000A551E">
            <w:pPr>
              <w:spacing w:after="0" w:line="240" w:lineRule="auto"/>
              <w:jc w:val="both"/>
              <w:rPr>
                <w:sz w:val="24"/>
                <w:szCs w:val="24"/>
              </w:rPr>
            </w:pPr>
          </w:p>
          <w:p w:rsidR="000A551E" w:rsidRDefault="004C6F7C">
            <w:pPr>
              <w:spacing w:after="0" w:line="240" w:lineRule="auto"/>
              <w:jc w:val="both"/>
              <w:rPr>
                <w:sz w:val="24"/>
                <w:szCs w:val="24"/>
              </w:rPr>
            </w:pPr>
            <w:r>
              <w:rPr>
                <w:rFonts w:ascii="Times New Roman" w:hAnsi="Times New Roman" w:cs="Times New Roman"/>
                <w:color w:val="000000"/>
                <w:sz w:val="24"/>
                <w:szCs w:val="24"/>
              </w:rPr>
              <w:t>Дисциплина К.М.06.01.01 «Теоретическая грамматика иностранного языка (английского языка)» относится к обязательной части, является дисциплиной Блока Б1. «Дисциплины (модули)». "Содержание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0A551E" w:rsidRDefault="004C6F7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A55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51E" w:rsidRDefault="004C6F7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51E" w:rsidRDefault="004C6F7C">
            <w:pPr>
              <w:spacing w:after="0" w:line="240" w:lineRule="auto"/>
              <w:jc w:val="center"/>
              <w:rPr>
                <w:sz w:val="24"/>
                <w:szCs w:val="24"/>
              </w:rPr>
            </w:pPr>
            <w:r>
              <w:rPr>
                <w:rFonts w:ascii="Times New Roman" w:hAnsi="Times New Roman" w:cs="Times New Roman"/>
                <w:color w:val="000000"/>
                <w:sz w:val="24"/>
                <w:szCs w:val="24"/>
              </w:rPr>
              <w:t>Коды</w:t>
            </w:r>
          </w:p>
          <w:p w:rsidR="000A551E" w:rsidRDefault="004C6F7C">
            <w:pPr>
              <w:spacing w:after="0" w:line="240" w:lineRule="auto"/>
              <w:jc w:val="center"/>
              <w:rPr>
                <w:sz w:val="24"/>
                <w:szCs w:val="24"/>
              </w:rPr>
            </w:pPr>
            <w:r>
              <w:rPr>
                <w:rFonts w:ascii="Times New Roman" w:hAnsi="Times New Roman" w:cs="Times New Roman"/>
                <w:color w:val="000000"/>
                <w:sz w:val="24"/>
                <w:szCs w:val="24"/>
              </w:rPr>
              <w:t>форми-</w:t>
            </w:r>
          </w:p>
          <w:p w:rsidR="000A551E" w:rsidRDefault="004C6F7C">
            <w:pPr>
              <w:spacing w:after="0" w:line="240" w:lineRule="auto"/>
              <w:jc w:val="center"/>
              <w:rPr>
                <w:sz w:val="24"/>
                <w:szCs w:val="24"/>
              </w:rPr>
            </w:pPr>
            <w:r>
              <w:rPr>
                <w:rFonts w:ascii="Times New Roman" w:hAnsi="Times New Roman" w:cs="Times New Roman"/>
                <w:color w:val="000000"/>
                <w:sz w:val="24"/>
                <w:szCs w:val="24"/>
              </w:rPr>
              <w:t>руемых</w:t>
            </w:r>
          </w:p>
          <w:p w:rsidR="000A551E" w:rsidRDefault="004C6F7C">
            <w:pPr>
              <w:spacing w:after="0" w:line="240" w:lineRule="auto"/>
              <w:jc w:val="center"/>
              <w:rPr>
                <w:sz w:val="24"/>
                <w:szCs w:val="24"/>
              </w:rPr>
            </w:pPr>
            <w:r>
              <w:rPr>
                <w:rFonts w:ascii="Times New Roman" w:hAnsi="Times New Roman" w:cs="Times New Roman"/>
                <w:color w:val="000000"/>
                <w:sz w:val="24"/>
                <w:szCs w:val="24"/>
              </w:rPr>
              <w:t>компе-</w:t>
            </w:r>
          </w:p>
          <w:p w:rsidR="000A551E" w:rsidRDefault="004C6F7C">
            <w:pPr>
              <w:spacing w:after="0" w:line="240" w:lineRule="auto"/>
              <w:jc w:val="center"/>
              <w:rPr>
                <w:sz w:val="24"/>
                <w:szCs w:val="24"/>
              </w:rPr>
            </w:pPr>
            <w:r>
              <w:rPr>
                <w:rFonts w:ascii="Times New Roman" w:hAnsi="Times New Roman" w:cs="Times New Roman"/>
                <w:color w:val="000000"/>
                <w:sz w:val="24"/>
                <w:szCs w:val="24"/>
              </w:rPr>
              <w:t>тенций</w:t>
            </w:r>
          </w:p>
        </w:tc>
      </w:tr>
      <w:tr w:rsidR="000A55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51E" w:rsidRDefault="004C6F7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51E" w:rsidRDefault="000A551E"/>
        </w:tc>
      </w:tr>
      <w:tr w:rsidR="000A551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51E" w:rsidRDefault="004C6F7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51E" w:rsidRDefault="004C6F7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51E" w:rsidRDefault="000A551E"/>
        </w:tc>
      </w:tr>
      <w:tr w:rsidR="000A551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51E" w:rsidRDefault="004C6F7C">
            <w:pPr>
              <w:spacing w:after="0" w:line="240" w:lineRule="auto"/>
              <w:jc w:val="center"/>
            </w:pPr>
            <w:r>
              <w:rPr>
                <w:rFonts w:ascii="Times New Roman" w:hAnsi="Times New Roman" w:cs="Times New Roman"/>
                <w:color w:val="000000"/>
              </w:rPr>
              <w:t>Иностранный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51E" w:rsidRDefault="004C6F7C">
            <w:pPr>
              <w:spacing w:after="0" w:line="240" w:lineRule="auto"/>
              <w:jc w:val="center"/>
            </w:pPr>
            <w:r>
              <w:rPr>
                <w:rFonts w:ascii="Times New Roman" w:hAnsi="Times New Roman" w:cs="Times New Roman"/>
                <w:color w:val="000000"/>
              </w:rPr>
              <w:t>Теоретическая фонетика</w:t>
            </w:r>
          </w:p>
          <w:p w:rsidR="000A551E" w:rsidRDefault="004C6F7C">
            <w:pPr>
              <w:spacing w:after="0" w:line="240" w:lineRule="auto"/>
              <w:jc w:val="center"/>
            </w:pPr>
            <w:r>
              <w:rPr>
                <w:rFonts w:ascii="Times New Roman" w:hAnsi="Times New Roman" w:cs="Times New Roman"/>
                <w:color w:val="000000"/>
              </w:rPr>
              <w:t>Теория и практика перевода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51E" w:rsidRDefault="004C6F7C">
            <w:pPr>
              <w:spacing w:after="0" w:line="240" w:lineRule="auto"/>
              <w:jc w:val="center"/>
              <w:rPr>
                <w:sz w:val="24"/>
                <w:szCs w:val="24"/>
              </w:rPr>
            </w:pPr>
            <w:r>
              <w:rPr>
                <w:rFonts w:ascii="Times New Roman" w:hAnsi="Times New Roman" w:cs="Times New Roman"/>
                <w:color w:val="000000"/>
                <w:sz w:val="24"/>
                <w:szCs w:val="24"/>
              </w:rPr>
              <w:t>ПК-1, УК-1</w:t>
            </w:r>
          </w:p>
        </w:tc>
      </w:tr>
      <w:tr w:rsidR="000A551E">
        <w:trPr>
          <w:trHeight w:hRule="exact" w:val="138"/>
        </w:trPr>
        <w:tc>
          <w:tcPr>
            <w:tcW w:w="3970" w:type="dxa"/>
          </w:tcPr>
          <w:p w:rsidR="000A551E" w:rsidRDefault="000A551E"/>
        </w:tc>
        <w:tc>
          <w:tcPr>
            <w:tcW w:w="1702" w:type="dxa"/>
          </w:tcPr>
          <w:p w:rsidR="000A551E" w:rsidRDefault="000A551E"/>
        </w:tc>
        <w:tc>
          <w:tcPr>
            <w:tcW w:w="1702" w:type="dxa"/>
          </w:tcPr>
          <w:p w:rsidR="000A551E" w:rsidRDefault="000A551E"/>
        </w:tc>
        <w:tc>
          <w:tcPr>
            <w:tcW w:w="426" w:type="dxa"/>
          </w:tcPr>
          <w:p w:rsidR="000A551E" w:rsidRDefault="000A551E"/>
        </w:tc>
        <w:tc>
          <w:tcPr>
            <w:tcW w:w="710" w:type="dxa"/>
          </w:tcPr>
          <w:p w:rsidR="000A551E" w:rsidRDefault="000A551E"/>
        </w:tc>
        <w:tc>
          <w:tcPr>
            <w:tcW w:w="143" w:type="dxa"/>
          </w:tcPr>
          <w:p w:rsidR="000A551E" w:rsidRDefault="000A551E"/>
        </w:tc>
        <w:tc>
          <w:tcPr>
            <w:tcW w:w="993" w:type="dxa"/>
          </w:tcPr>
          <w:p w:rsidR="000A551E" w:rsidRDefault="000A551E"/>
        </w:tc>
      </w:tr>
      <w:tr w:rsidR="000A551E">
        <w:trPr>
          <w:trHeight w:hRule="exact" w:val="1125"/>
        </w:trPr>
        <w:tc>
          <w:tcPr>
            <w:tcW w:w="9654" w:type="dxa"/>
            <w:gridSpan w:val="7"/>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A551E">
        <w:trPr>
          <w:trHeight w:hRule="exact" w:val="585"/>
        </w:trPr>
        <w:tc>
          <w:tcPr>
            <w:tcW w:w="9654" w:type="dxa"/>
            <w:gridSpan w:val="7"/>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0A551E" w:rsidRDefault="004C6F7C">
            <w:pPr>
              <w:spacing w:after="0" w:line="240" w:lineRule="auto"/>
              <w:jc w:val="center"/>
              <w:rPr>
                <w:sz w:val="24"/>
                <w:szCs w:val="24"/>
              </w:rPr>
            </w:pPr>
            <w:r>
              <w:rPr>
                <w:rFonts w:ascii="Times New Roman" w:hAnsi="Times New Roman" w:cs="Times New Roman"/>
                <w:color w:val="000000"/>
                <w:sz w:val="24"/>
                <w:szCs w:val="24"/>
              </w:rPr>
              <w:t>Из них:</w:t>
            </w:r>
          </w:p>
        </w:tc>
      </w:tr>
      <w:tr w:rsidR="000A551E">
        <w:trPr>
          <w:trHeight w:hRule="exact" w:val="138"/>
        </w:trPr>
        <w:tc>
          <w:tcPr>
            <w:tcW w:w="3970" w:type="dxa"/>
          </w:tcPr>
          <w:p w:rsidR="000A551E" w:rsidRDefault="000A551E"/>
        </w:tc>
        <w:tc>
          <w:tcPr>
            <w:tcW w:w="1702" w:type="dxa"/>
          </w:tcPr>
          <w:p w:rsidR="000A551E" w:rsidRDefault="000A551E"/>
        </w:tc>
        <w:tc>
          <w:tcPr>
            <w:tcW w:w="1702" w:type="dxa"/>
          </w:tcPr>
          <w:p w:rsidR="000A551E" w:rsidRDefault="000A551E"/>
        </w:tc>
        <w:tc>
          <w:tcPr>
            <w:tcW w:w="426" w:type="dxa"/>
          </w:tcPr>
          <w:p w:rsidR="000A551E" w:rsidRDefault="000A551E"/>
        </w:tc>
        <w:tc>
          <w:tcPr>
            <w:tcW w:w="710" w:type="dxa"/>
          </w:tcPr>
          <w:p w:rsidR="000A551E" w:rsidRDefault="000A551E"/>
        </w:tc>
        <w:tc>
          <w:tcPr>
            <w:tcW w:w="143" w:type="dxa"/>
          </w:tcPr>
          <w:p w:rsidR="000A551E" w:rsidRDefault="000A551E"/>
        </w:tc>
        <w:tc>
          <w:tcPr>
            <w:tcW w:w="993" w:type="dxa"/>
          </w:tcPr>
          <w:p w:rsidR="000A551E" w:rsidRDefault="000A551E"/>
        </w:tc>
      </w:tr>
      <w:tr w:rsidR="000A55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18</w:t>
            </w:r>
          </w:p>
        </w:tc>
      </w:tr>
      <w:tr w:rsidR="000A55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6</w:t>
            </w:r>
          </w:p>
        </w:tc>
      </w:tr>
      <w:tr w:rsidR="000A55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0</w:t>
            </w:r>
          </w:p>
        </w:tc>
      </w:tr>
      <w:tr w:rsidR="000A55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6</w:t>
            </w:r>
          </w:p>
        </w:tc>
      </w:tr>
      <w:tr w:rsidR="000A55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6</w:t>
            </w:r>
          </w:p>
        </w:tc>
      </w:tr>
      <w:tr w:rsidR="000A55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187</w:t>
            </w:r>
          </w:p>
        </w:tc>
      </w:tr>
      <w:tr w:rsidR="000A55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9</w:t>
            </w:r>
          </w:p>
        </w:tc>
      </w:tr>
      <w:tr w:rsidR="000A551E">
        <w:trPr>
          <w:trHeight w:hRule="exact" w:val="416"/>
        </w:trPr>
        <w:tc>
          <w:tcPr>
            <w:tcW w:w="3970" w:type="dxa"/>
          </w:tcPr>
          <w:p w:rsidR="000A551E" w:rsidRDefault="000A551E"/>
        </w:tc>
        <w:tc>
          <w:tcPr>
            <w:tcW w:w="1702" w:type="dxa"/>
          </w:tcPr>
          <w:p w:rsidR="000A551E" w:rsidRDefault="000A551E"/>
        </w:tc>
        <w:tc>
          <w:tcPr>
            <w:tcW w:w="1702" w:type="dxa"/>
          </w:tcPr>
          <w:p w:rsidR="000A551E" w:rsidRDefault="000A551E"/>
        </w:tc>
        <w:tc>
          <w:tcPr>
            <w:tcW w:w="426" w:type="dxa"/>
          </w:tcPr>
          <w:p w:rsidR="000A551E" w:rsidRDefault="000A551E"/>
        </w:tc>
        <w:tc>
          <w:tcPr>
            <w:tcW w:w="710" w:type="dxa"/>
          </w:tcPr>
          <w:p w:rsidR="000A551E" w:rsidRDefault="000A551E"/>
        </w:tc>
        <w:tc>
          <w:tcPr>
            <w:tcW w:w="143" w:type="dxa"/>
          </w:tcPr>
          <w:p w:rsidR="000A551E" w:rsidRDefault="000A551E"/>
        </w:tc>
        <w:tc>
          <w:tcPr>
            <w:tcW w:w="993" w:type="dxa"/>
          </w:tcPr>
          <w:p w:rsidR="000A551E" w:rsidRDefault="000A551E"/>
        </w:tc>
      </w:tr>
      <w:tr w:rsidR="000A55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экзамены 1</w:t>
            </w:r>
          </w:p>
        </w:tc>
      </w:tr>
      <w:tr w:rsidR="000A551E">
        <w:trPr>
          <w:trHeight w:hRule="exact" w:val="277"/>
        </w:trPr>
        <w:tc>
          <w:tcPr>
            <w:tcW w:w="3970" w:type="dxa"/>
          </w:tcPr>
          <w:p w:rsidR="000A551E" w:rsidRDefault="000A551E"/>
        </w:tc>
        <w:tc>
          <w:tcPr>
            <w:tcW w:w="1702" w:type="dxa"/>
          </w:tcPr>
          <w:p w:rsidR="000A551E" w:rsidRDefault="000A551E"/>
        </w:tc>
        <w:tc>
          <w:tcPr>
            <w:tcW w:w="1702" w:type="dxa"/>
          </w:tcPr>
          <w:p w:rsidR="000A551E" w:rsidRDefault="000A551E"/>
        </w:tc>
        <w:tc>
          <w:tcPr>
            <w:tcW w:w="426" w:type="dxa"/>
          </w:tcPr>
          <w:p w:rsidR="000A551E" w:rsidRDefault="000A551E"/>
        </w:tc>
        <w:tc>
          <w:tcPr>
            <w:tcW w:w="710" w:type="dxa"/>
          </w:tcPr>
          <w:p w:rsidR="000A551E" w:rsidRDefault="000A551E"/>
        </w:tc>
        <w:tc>
          <w:tcPr>
            <w:tcW w:w="143" w:type="dxa"/>
          </w:tcPr>
          <w:p w:rsidR="000A551E" w:rsidRDefault="000A551E"/>
        </w:tc>
        <w:tc>
          <w:tcPr>
            <w:tcW w:w="993" w:type="dxa"/>
          </w:tcPr>
          <w:p w:rsidR="000A551E" w:rsidRDefault="000A551E"/>
        </w:tc>
      </w:tr>
      <w:tr w:rsidR="000A551E">
        <w:trPr>
          <w:trHeight w:hRule="exact" w:val="1666"/>
        </w:trPr>
        <w:tc>
          <w:tcPr>
            <w:tcW w:w="9654" w:type="dxa"/>
            <w:gridSpan w:val="7"/>
            <w:shd w:val="clear" w:color="000000" w:fill="FFFFFF"/>
            <w:tcMar>
              <w:left w:w="34" w:type="dxa"/>
              <w:right w:w="34" w:type="dxa"/>
            </w:tcMar>
          </w:tcPr>
          <w:p w:rsidR="000A551E" w:rsidRDefault="000A551E">
            <w:pPr>
              <w:spacing w:after="0" w:line="240" w:lineRule="auto"/>
              <w:jc w:val="center"/>
              <w:rPr>
                <w:sz w:val="24"/>
                <w:szCs w:val="24"/>
              </w:rPr>
            </w:pPr>
          </w:p>
          <w:p w:rsidR="000A551E" w:rsidRDefault="004C6F7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551E" w:rsidRDefault="000A551E">
            <w:pPr>
              <w:spacing w:after="0" w:line="240" w:lineRule="auto"/>
              <w:jc w:val="center"/>
              <w:rPr>
                <w:sz w:val="24"/>
                <w:szCs w:val="24"/>
              </w:rPr>
            </w:pPr>
          </w:p>
          <w:p w:rsidR="000A551E" w:rsidRDefault="004C6F7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A551E">
        <w:trPr>
          <w:trHeight w:hRule="exact" w:val="416"/>
        </w:trPr>
        <w:tc>
          <w:tcPr>
            <w:tcW w:w="3970" w:type="dxa"/>
          </w:tcPr>
          <w:p w:rsidR="000A551E" w:rsidRDefault="000A551E"/>
        </w:tc>
        <w:tc>
          <w:tcPr>
            <w:tcW w:w="1702" w:type="dxa"/>
          </w:tcPr>
          <w:p w:rsidR="000A551E" w:rsidRDefault="000A551E"/>
        </w:tc>
        <w:tc>
          <w:tcPr>
            <w:tcW w:w="1702" w:type="dxa"/>
          </w:tcPr>
          <w:p w:rsidR="000A551E" w:rsidRDefault="000A551E"/>
        </w:tc>
        <w:tc>
          <w:tcPr>
            <w:tcW w:w="426" w:type="dxa"/>
          </w:tcPr>
          <w:p w:rsidR="000A551E" w:rsidRDefault="000A551E"/>
        </w:tc>
        <w:tc>
          <w:tcPr>
            <w:tcW w:w="710" w:type="dxa"/>
          </w:tcPr>
          <w:p w:rsidR="000A551E" w:rsidRDefault="000A551E"/>
        </w:tc>
        <w:tc>
          <w:tcPr>
            <w:tcW w:w="143" w:type="dxa"/>
          </w:tcPr>
          <w:p w:rsidR="000A551E" w:rsidRDefault="000A551E"/>
        </w:tc>
        <w:tc>
          <w:tcPr>
            <w:tcW w:w="993" w:type="dxa"/>
          </w:tcPr>
          <w:p w:rsidR="000A551E" w:rsidRDefault="000A551E"/>
        </w:tc>
      </w:tr>
      <w:tr w:rsidR="000A55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51E" w:rsidRDefault="004C6F7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51E" w:rsidRDefault="004C6F7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51E" w:rsidRDefault="004C6F7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551E" w:rsidRDefault="004C6F7C">
            <w:pPr>
              <w:spacing w:after="0" w:line="240" w:lineRule="auto"/>
              <w:jc w:val="center"/>
              <w:rPr>
                <w:sz w:val="24"/>
                <w:szCs w:val="24"/>
              </w:rPr>
            </w:pPr>
            <w:r>
              <w:rPr>
                <w:rFonts w:ascii="Times New Roman" w:hAnsi="Times New Roman" w:cs="Times New Roman"/>
                <w:color w:val="000000"/>
                <w:sz w:val="24"/>
                <w:szCs w:val="24"/>
              </w:rPr>
              <w:t>Часов</w:t>
            </w:r>
          </w:p>
        </w:tc>
      </w:tr>
      <w:tr w:rsidR="000A551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51E" w:rsidRDefault="000A551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51E" w:rsidRDefault="000A55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51E" w:rsidRDefault="000A55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551E" w:rsidRDefault="000A551E"/>
        </w:tc>
      </w:tr>
      <w:tr w:rsidR="000A55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Тема № 1. GRAMMAR IN THE STRUCTURE OF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4</w:t>
            </w:r>
          </w:p>
        </w:tc>
      </w:tr>
      <w:tr w:rsidR="000A55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Тема № 2. THE BASIC NOTIONS OF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2</w:t>
            </w:r>
          </w:p>
        </w:tc>
      </w:tr>
      <w:tr w:rsidR="000A55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Тема №  9. THE SEMANTIC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6</w:t>
            </w:r>
          </w:p>
        </w:tc>
      </w:tr>
      <w:tr w:rsidR="000A55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Тема № 6. THE ADJECTIVE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20</w:t>
            </w:r>
          </w:p>
        </w:tc>
      </w:tr>
      <w:tr w:rsidR="000A55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Тема № 8. THE STRUCTURAL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7</w:t>
            </w:r>
          </w:p>
        </w:tc>
      </w:tr>
      <w:tr w:rsidR="000A55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THE BASIC NOTIONS OF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20</w:t>
            </w:r>
          </w:p>
        </w:tc>
      </w:tr>
      <w:tr w:rsidR="000A55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THE NOUN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20</w:t>
            </w:r>
          </w:p>
        </w:tc>
      </w:tr>
      <w:tr w:rsidR="000A55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THE VERB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20</w:t>
            </w:r>
          </w:p>
        </w:tc>
      </w:tr>
      <w:tr w:rsidR="000A551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THE ADJECTIVE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20</w:t>
            </w:r>
          </w:p>
        </w:tc>
      </w:tr>
      <w:tr w:rsidR="000A55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THE SIMPLE SENTENCE AND ITS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20</w:t>
            </w:r>
          </w:p>
        </w:tc>
      </w:tr>
      <w:tr w:rsidR="000A55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THE STRUCTURAL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20</w:t>
            </w:r>
          </w:p>
        </w:tc>
      </w:tr>
    </w:tbl>
    <w:p w:rsidR="000A551E" w:rsidRDefault="004C6F7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A5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lastRenderedPageBreak/>
              <w:t>THE SEMANTIC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20</w:t>
            </w:r>
          </w:p>
        </w:tc>
      </w:tr>
      <w:tr w:rsidR="000A55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Тема № 5. THE VERB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20</w:t>
            </w:r>
          </w:p>
        </w:tc>
      </w:tr>
      <w:tr w:rsidR="000A55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THE PROBLEM OF PARTS OF SPEECH AND THEIR INTERACTION.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6</w:t>
            </w:r>
          </w:p>
        </w:tc>
      </w:tr>
      <w:tr w:rsidR="000A55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 THE COMMUNICATIVE ASPECT OF THE SENTENCE AND ITS ACTUAL DIVISION.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7</w:t>
            </w:r>
          </w:p>
        </w:tc>
      </w:tr>
      <w:tr w:rsidR="000A5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0A55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2</w:t>
            </w:r>
          </w:p>
        </w:tc>
      </w:tr>
      <w:tr w:rsidR="000A5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0A55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2</w:t>
            </w:r>
          </w:p>
        </w:tc>
      </w:tr>
      <w:tr w:rsidR="000A551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0A55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0A55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color w:val="000000"/>
                <w:sz w:val="24"/>
                <w:szCs w:val="24"/>
              </w:rPr>
              <w:t>216</w:t>
            </w:r>
          </w:p>
        </w:tc>
      </w:tr>
      <w:tr w:rsidR="000A551E">
        <w:trPr>
          <w:trHeight w:hRule="exact" w:val="12445"/>
        </w:trPr>
        <w:tc>
          <w:tcPr>
            <w:tcW w:w="9654" w:type="dxa"/>
            <w:gridSpan w:val="4"/>
            <w:shd w:val="clear" w:color="000000" w:fill="FFFFFF"/>
            <w:tcMar>
              <w:left w:w="34" w:type="dxa"/>
              <w:right w:w="34" w:type="dxa"/>
            </w:tcMar>
          </w:tcPr>
          <w:p w:rsidR="000A551E" w:rsidRDefault="000A551E">
            <w:pPr>
              <w:spacing w:after="0" w:line="240" w:lineRule="auto"/>
              <w:jc w:val="both"/>
              <w:rPr>
                <w:sz w:val="20"/>
                <w:szCs w:val="20"/>
              </w:rPr>
            </w:pPr>
          </w:p>
          <w:p w:rsidR="000A551E" w:rsidRDefault="004C6F7C">
            <w:pPr>
              <w:spacing w:after="0" w:line="240" w:lineRule="auto"/>
              <w:jc w:val="both"/>
              <w:rPr>
                <w:sz w:val="20"/>
                <w:szCs w:val="20"/>
              </w:rPr>
            </w:pPr>
            <w:r>
              <w:rPr>
                <w:rFonts w:ascii="Times New Roman" w:hAnsi="Times New Roman" w:cs="Times New Roman"/>
                <w:color w:val="000000"/>
                <w:sz w:val="20"/>
                <w:szCs w:val="20"/>
              </w:rPr>
              <w:t>* Примечания:</w:t>
            </w:r>
          </w:p>
          <w:p w:rsidR="000A551E" w:rsidRDefault="004C6F7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551E" w:rsidRDefault="004C6F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551E" w:rsidRDefault="004C6F7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A551E" w:rsidRDefault="004C6F7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A551E" w:rsidRDefault="004C6F7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551E" w:rsidRDefault="004C6F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0A551E" w:rsidRDefault="004C6F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551E">
        <w:trPr>
          <w:trHeight w:hRule="exact" w:val="5423"/>
        </w:trPr>
        <w:tc>
          <w:tcPr>
            <w:tcW w:w="9654" w:type="dxa"/>
            <w:shd w:val="clear" w:color="000000" w:fill="FFFFFF"/>
            <w:tcMar>
              <w:left w:w="34" w:type="dxa"/>
              <w:right w:w="34" w:type="dxa"/>
            </w:tcMar>
          </w:tcPr>
          <w:p w:rsidR="000A551E" w:rsidRDefault="004C6F7C">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551E" w:rsidRDefault="004C6F7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551E" w:rsidRDefault="004C6F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A551E">
        <w:trPr>
          <w:trHeight w:hRule="exact" w:val="585"/>
        </w:trPr>
        <w:tc>
          <w:tcPr>
            <w:tcW w:w="9654" w:type="dxa"/>
            <w:shd w:val="clear" w:color="000000" w:fill="FFFFFF"/>
            <w:tcMar>
              <w:left w:w="34" w:type="dxa"/>
              <w:right w:w="34" w:type="dxa"/>
            </w:tcMar>
          </w:tcPr>
          <w:p w:rsidR="000A551E" w:rsidRDefault="000A551E">
            <w:pPr>
              <w:spacing w:after="0" w:line="240" w:lineRule="auto"/>
              <w:rPr>
                <w:sz w:val="24"/>
                <w:szCs w:val="24"/>
              </w:rPr>
            </w:pPr>
          </w:p>
          <w:p w:rsidR="000A551E" w:rsidRDefault="004C6F7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A551E">
        <w:trPr>
          <w:trHeight w:hRule="exact" w:val="277"/>
        </w:trPr>
        <w:tc>
          <w:tcPr>
            <w:tcW w:w="9654" w:type="dxa"/>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A551E">
        <w:trPr>
          <w:trHeight w:hRule="exact" w:val="26"/>
        </w:trPr>
        <w:tc>
          <w:tcPr>
            <w:tcW w:w="9654" w:type="dxa"/>
            <w:vMerge w:val="restart"/>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b/>
                <w:color w:val="000000"/>
                <w:sz w:val="24"/>
                <w:szCs w:val="24"/>
              </w:rPr>
              <w:t>Тема № 1. GRAMMAR IN THE STRUCTURE OF LANGUAGE</w:t>
            </w:r>
          </w:p>
        </w:tc>
      </w:tr>
      <w:tr w:rsidR="000A551E">
        <w:trPr>
          <w:trHeight w:hRule="exact" w:val="277"/>
        </w:trPr>
        <w:tc>
          <w:tcPr>
            <w:tcW w:w="9654" w:type="dxa"/>
            <w:vMerge/>
            <w:shd w:val="clear" w:color="000000" w:fill="FFFFFF"/>
            <w:tcMar>
              <w:left w:w="34" w:type="dxa"/>
              <w:right w:w="34" w:type="dxa"/>
            </w:tcMar>
          </w:tcPr>
          <w:p w:rsidR="000A551E" w:rsidRDefault="000A551E"/>
        </w:tc>
      </w:tr>
      <w:tr w:rsidR="000A551E">
        <w:trPr>
          <w:trHeight w:hRule="exact" w:val="2719"/>
        </w:trPr>
        <w:tc>
          <w:tcPr>
            <w:tcW w:w="9654" w:type="dxa"/>
            <w:shd w:val="clear" w:color="000000" w:fill="FFFFFF"/>
            <w:tcMar>
              <w:left w:w="34" w:type="dxa"/>
              <w:right w:w="34" w:type="dxa"/>
            </w:tcMar>
          </w:tcPr>
          <w:p w:rsidR="000A551E" w:rsidRDefault="004C6F7C">
            <w:pPr>
              <w:spacing w:after="0" w:line="240" w:lineRule="auto"/>
              <w:jc w:val="both"/>
              <w:rPr>
                <w:sz w:val="24"/>
                <w:szCs w:val="24"/>
              </w:rPr>
            </w:pPr>
            <w:r>
              <w:rPr>
                <w:rFonts w:ascii="Times New Roman" w:hAnsi="Times New Roman" w:cs="Times New Roman"/>
                <w:color w:val="000000"/>
                <w:sz w:val="24"/>
                <w:szCs w:val="24"/>
              </w:rPr>
              <w:t>The definitions of language are also directly related to its main functions and its internal systemic properties. Viewed from the point of its cognitive function (which is now in the focus of lin-guistic attention) language is defined as a means of forming, storing and transmitting information (knowledge). Language is actively studied today as a means of reconstructing cognitive processes which are not accessible for direct observation but can be understood on the basis of analyzing lingual facts. Language structure consists of three main domains: phonetics, lexicon and grammar which are further subdivided and form six levels: phonemic, morphemic, lexemic, phrasemic, sentential, or proposemic and suprasentential, or dictemic. The peculiarities of the grammatical structure of English that constitute the ‘special design’ of the English language.</w:t>
            </w:r>
          </w:p>
        </w:tc>
      </w:tr>
      <w:tr w:rsidR="000A551E">
        <w:trPr>
          <w:trHeight w:hRule="exact" w:val="304"/>
        </w:trPr>
        <w:tc>
          <w:tcPr>
            <w:tcW w:w="9654" w:type="dxa"/>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b/>
                <w:color w:val="000000"/>
                <w:sz w:val="24"/>
                <w:szCs w:val="24"/>
              </w:rPr>
              <w:t>Тема № 2. THE BASIC NOTIONS OF MORPHOLOGY</w:t>
            </w:r>
          </w:p>
        </w:tc>
      </w:tr>
      <w:tr w:rsidR="000A551E">
        <w:trPr>
          <w:trHeight w:hRule="exact" w:val="285"/>
        </w:trPr>
        <w:tc>
          <w:tcPr>
            <w:tcW w:w="9654" w:type="dxa"/>
            <w:shd w:val="clear" w:color="000000" w:fill="FFFFFF"/>
            <w:tcMar>
              <w:left w:w="34" w:type="dxa"/>
              <w:right w:w="34" w:type="dxa"/>
            </w:tcMar>
          </w:tcPr>
          <w:p w:rsidR="000A551E" w:rsidRDefault="000A551E">
            <w:pPr>
              <w:spacing w:after="0" w:line="240" w:lineRule="auto"/>
              <w:jc w:val="both"/>
              <w:rPr>
                <w:sz w:val="24"/>
                <w:szCs w:val="24"/>
              </w:rPr>
            </w:pPr>
          </w:p>
        </w:tc>
      </w:tr>
      <w:tr w:rsidR="000A551E">
        <w:trPr>
          <w:trHeight w:hRule="exact" w:val="277"/>
        </w:trPr>
        <w:tc>
          <w:tcPr>
            <w:tcW w:w="9654" w:type="dxa"/>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A551E">
        <w:trPr>
          <w:trHeight w:hRule="exact" w:val="14"/>
        </w:trPr>
        <w:tc>
          <w:tcPr>
            <w:tcW w:w="9640" w:type="dxa"/>
          </w:tcPr>
          <w:p w:rsidR="000A551E" w:rsidRDefault="000A551E"/>
        </w:tc>
      </w:tr>
      <w:tr w:rsidR="000A551E">
        <w:trPr>
          <w:trHeight w:hRule="exact" w:val="304"/>
        </w:trPr>
        <w:tc>
          <w:tcPr>
            <w:tcW w:w="9654" w:type="dxa"/>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b/>
                <w:color w:val="000000"/>
                <w:sz w:val="24"/>
                <w:szCs w:val="24"/>
              </w:rPr>
              <w:t>Тема №  9. THE SEMANTIC ASPECT OF THE SENTENCE</w:t>
            </w:r>
          </w:p>
        </w:tc>
      </w:tr>
      <w:tr w:rsidR="000A551E">
        <w:trPr>
          <w:trHeight w:hRule="exact" w:val="285"/>
        </w:trPr>
        <w:tc>
          <w:tcPr>
            <w:tcW w:w="9654" w:type="dxa"/>
            <w:shd w:val="clear" w:color="000000" w:fill="FFFFFF"/>
            <w:tcMar>
              <w:left w:w="34" w:type="dxa"/>
              <w:right w:w="34" w:type="dxa"/>
            </w:tcMar>
          </w:tcPr>
          <w:p w:rsidR="000A551E" w:rsidRDefault="000A551E">
            <w:pPr>
              <w:spacing w:after="0" w:line="240" w:lineRule="auto"/>
              <w:jc w:val="both"/>
              <w:rPr>
                <w:sz w:val="24"/>
                <w:szCs w:val="24"/>
              </w:rPr>
            </w:pPr>
          </w:p>
        </w:tc>
      </w:tr>
      <w:tr w:rsidR="000A551E">
        <w:trPr>
          <w:trHeight w:hRule="exact" w:val="277"/>
        </w:trPr>
        <w:tc>
          <w:tcPr>
            <w:tcW w:w="9654" w:type="dxa"/>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A551E">
        <w:trPr>
          <w:trHeight w:hRule="exact" w:val="146"/>
        </w:trPr>
        <w:tc>
          <w:tcPr>
            <w:tcW w:w="9640" w:type="dxa"/>
          </w:tcPr>
          <w:p w:rsidR="000A551E" w:rsidRDefault="000A551E"/>
        </w:tc>
      </w:tr>
      <w:tr w:rsidR="000A551E">
        <w:trPr>
          <w:trHeight w:hRule="exact" w:val="314"/>
        </w:trPr>
        <w:tc>
          <w:tcPr>
            <w:tcW w:w="9654" w:type="dxa"/>
            <w:shd w:val="clear" w:color="000000" w:fill="FFFFFF"/>
            <w:tcMar>
              <w:left w:w="34" w:type="dxa"/>
              <w:right w:w="34" w:type="dxa"/>
            </w:tcMar>
          </w:tcPr>
          <w:p w:rsidR="000A551E" w:rsidRDefault="004C6F7C">
            <w:pPr>
              <w:spacing w:after="0" w:line="240" w:lineRule="auto"/>
              <w:jc w:val="center"/>
              <w:rPr>
                <w:sz w:val="24"/>
                <w:szCs w:val="24"/>
              </w:rPr>
            </w:pPr>
            <w:r>
              <w:rPr>
                <w:rFonts w:ascii="Times New Roman" w:hAnsi="Times New Roman" w:cs="Times New Roman"/>
                <w:b/>
                <w:color w:val="000000"/>
                <w:sz w:val="24"/>
                <w:szCs w:val="24"/>
              </w:rPr>
              <w:t>THE PROBLEM OF PARTS OF SPEECH AND THEIR INTERACTION.</w:t>
            </w:r>
          </w:p>
        </w:tc>
      </w:tr>
      <w:tr w:rsidR="000A551E">
        <w:trPr>
          <w:trHeight w:hRule="exact" w:val="21"/>
        </w:trPr>
        <w:tc>
          <w:tcPr>
            <w:tcW w:w="9640" w:type="dxa"/>
          </w:tcPr>
          <w:p w:rsidR="000A551E" w:rsidRDefault="000A551E"/>
        </w:tc>
      </w:tr>
      <w:tr w:rsidR="000A551E">
        <w:trPr>
          <w:trHeight w:hRule="exact" w:val="3019"/>
        </w:trPr>
        <w:tc>
          <w:tcPr>
            <w:tcW w:w="9654" w:type="dxa"/>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Parts of speech occupy the central position in the language system as they present the meeting point of the two main domains of the language: its lexicon and grammar. Therefore they are indispensable for both the theory of the language and the language acquisition. It is impossible to present a word in a dictionary without placing it into a certain part of speech. Nor is it possible to explain the meaning of a word in the process of teaching a language, especially a foreign language without identifying its part-of-speech belonging.. The word, like any unit of language, possesses three main aspects: meaning, form and function. The development of cognitive lin-guistics which considers linguistic phenomena as representations of cognitive structures and which states that language as the totality of all its elements reflects the conceptual picture of the world brought about the necessity to analyze the parts of speech from the cognitive point of view.</w:t>
            </w:r>
          </w:p>
        </w:tc>
      </w:tr>
    </w:tbl>
    <w:p w:rsidR="000A551E" w:rsidRDefault="004C6F7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A551E">
        <w:trPr>
          <w:trHeight w:hRule="exact" w:val="855"/>
        </w:trPr>
        <w:tc>
          <w:tcPr>
            <w:tcW w:w="9654" w:type="dxa"/>
            <w:gridSpan w:val="2"/>
            <w:shd w:val="clear" w:color="000000" w:fill="FFFFFF"/>
            <w:tcMar>
              <w:left w:w="34" w:type="dxa"/>
              <w:right w:w="34" w:type="dxa"/>
            </w:tcMar>
          </w:tcPr>
          <w:p w:rsidR="000A551E" w:rsidRDefault="000A551E">
            <w:pPr>
              <w:spacing w:after="0" w:line="240" w:lineRule="auto"/>
              <w:rPr>
                <w:sz w:val="24"/>
                <w:szCs w:val="24"/>
              </w:rPr>
            </w:pPr>
          </w:p>
          <w:p w:rsidR="000A551E" w:rsidRDefault="004C6F7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A551E">
        <w:trPr>
          <w:trHeight w:hRule="exact" w:val="4912"/>
        </w:trPr>
        <w:tc>
          <w:tcPr>
            <w:tcW w:w="9654" w:type="dxa"/>
            <w:gridSpan w:val="2"/>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«Теоретическая грамматика иностранного языка (английского языка)» / Фрезе М.Г.. – Омск: Изд-во Омской гуманитарной академии, 2022.</w:t>
            </w:r>
          </w:p>
          <w:p w:rsidR="000A551E" w:rsidRDefault="004C6F7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A551E" w:rsidRDefault="004C6F7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551E" w:rsidRDefault="004C6F7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A551E">
        <w:trPr>
          <w:trHeight w:hRule="exact" w:val="138"/>
        </w:trPr>
        <w:tc>
          <w:tcPr>
            <w:tcW w:w="285" w:type="dxa"/>
          </w:tcPr>
          <w:p w:rsidR="000A551E" w:rsidRDefault="000A551E"/>
        </w:tc>
        <w:tc>
          <w:tcPr>
            <w:tcW w:w="9356" w:type="dxa"/>
          </w:tcPr>
          <w:p w:rsidR="000A551E" w:rsidRDefault="000A551E"/>
        </w:tc>
      </w:tr>
      <w:tr w:rsidR="000A551E">
        <w:trPr>
          <w:trHeight w:hRule="exact" w:val="855"/>
        </w:trPr>
        <w:tc>
          <w:tcPr>
            <w:tcW w:w="9654" w:type="dxa"/>
            <w:gridSpan w:val="2"/>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A551E" w:rsidRDefault="004C6F7C">
            <w:pPr>
              <w:spacing w:after="0" w:line="240" w:lineRule="auto"/>
              <w:rPr>
                <w:sz w:val="24"/>
                <w:szCs w:val="24"/>
              </w:rPr>
            </w:pPr>
            <w:r>
              <w:rPr>
                <w:rFonts w:ascii="Times New Roman" w:hAnsi="Times New Roman" w:cs="Times New Roman"/>
                <w:b/>
                <w:color w:val="000000"/>
                <w:sz w:val="24"/>
                <w:szCs w:val="24"/>
              </w:rPr>
              <w:t>Основная:</w:t>
            </w:r>
          </w:p>
        </w:tc>
      </w:tr>
      <w:tr w:rsidR="000A551E">
        <w:trPr>
          <w:trHeight w:hRule="exact" w:val="1096"/>
        </w:trPr>
        <w:tc>
          <w:tcPr>
            <w:tcW w:w="9654" w:type="dxa"/>
            <w:gridSpan w:val="2"/>
            <w:shd w:val="clear" w:color="000000" w:fill="FFFFFF"/>
            <w:tcMar>
              <w:left w:w="34" w:type="dxa"/>
              <w:right w:w="34" w:type="dxa"/>
            </w:tcMar>
          </w:tcPr>
          <w:p w:rsidR="000A551E" w:rsidRDefault="004C6F7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иностранного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Воскресенская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Гацура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иностранного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Ф.М.</w:t>
            </w:r>
            <w:r>
              <w:t xml:space="preserve"> </w:t>
            </w:r>
            <w:r>
              <w:rPr>
                <w:rFonts w:ascii="Times New Roman" w:hAnsi="Times New Roman" w:cs="Times New Roman"/>
                <w:color w:val="000000"/>
                <w:sz w:val="24"/>
                <w:szCs w:val="24"/>
              </w:rPr>
              <w:t>Достоевского,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978-5-7779-1956-4.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D6BA4">
                <w:rPr>
                  <w:rStyle w:val="a3"/>
                </w:rPr>
                <w:t>http://www.iprbookshop.ru/59633.html</w:t>
              </w:r>
            </w:hyperlink>
            <w:r>
              <w:t xml:space="preserve"> </w:t>
            </w:r>
          </w:p>
        </w:tc>
      </w:tr>
      <w:tr w:rsidR="000A551E">
        <w:trPr>
          <w:trHeight w:hRule="exact" w:val="1096"/>
        </w:trPr>
        <w:tc>
          <w:tcPr>
            <w:tcW w:w="9654" w:type="dxa"/>
            <w:gridSpan w:val="2"/>
            <w:shd w:val="clear" w:color="000000" w:fill="FFFFFF"/>
            <w:tcMar>
              <w:left w:w="34" w:type="dxa"/>
              <w:right w:w="34" w:type="dxa"/>
            </w:tcMar>
          </w:tcPr>
          <w:p w:rsidR="000A551E" w:rsidRDefault="004C6F7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Викулова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978-5-7996-1172-9.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D6BA4">
                <w:rPr>
                  <w:rStyle w:val="a3"/>
                </w:rPr>
                <w:t>http://www.iprbookshop.ru/66207.html</w:t>
              </w:r>
            </w:hyperlink>
            <w:r>
              <w:t xml:space="preserve"> </w:t>
            </w:r>
          </w:p>
        </w:tc>
      </w:tr>
      <w:tr w:rsidR="000A551E">
        <w:trPr>
          <w:trHeight w:hRule="exact" w:val="277"/>
        </w:trPr>
        <w:tc>
          <w:tcPr>
            <w:tcW w:w="285" w:type="dxa"/>
          </w:tcPr>
          <w:p w:rsidR="000A551E" w:rsidRDefault="000A551E"/>
        </w:tc>
        <w:tc>
          <w:tcPr>
            <w:tcW w:w="9370" w:type="dxa"/>
            <w:shd w:val="clear" w:color="000000" w:fill="FFFFFF"/>
            <w:tcMar>
              <w:left w:w="34" w:type="dxa"/>
              <w:right w:w="34" w:type="dxa"/>
            </w:tcMar>
          </w:tcPr>
          <w:p w:rsidR="000A551E" w:rsidRDefault="004C6F7C">
            <w:pPr>
              <w:spacing w:after="0" w:line="240" w:lineRule="auto"/>
              <w:rPr>
                <w:sz w:val="24"/>
                <w:szCs w:val="24"/>
              </w:rPr>
            </w:pPr>
            <w:r>
              <w:rPr>
                <w:rFonts w:ascii="Times New Roman" w:hAnsi="Times New Roman" w:cs="Times New Roman"/>
                <w:i/>
                <w:color w:val="000000"/>
                <w:sz w:val="24"/>
                <w:szCs w:val="24"/>
              </w:rPr>
              <w:t>Дополнительная:</w:t>
            </w:r>
          </w:p>
        </w:tc>
      </w:tr>
      <w:tr w:rsidR="000A551E">
        <w:trPr>
          <w:trHeight w:hRule="exact" w:val="26"/>
        </w:trPr>
        <w:tc>
          <w:tcPr>
            <w:tcW w:w="9654" w:type="dxa"/>
            <w:gridSpan w:val="2"/>
            <w:vMerge w:val="restart"/>
            <w:shd w:val="clear" w:color="000000" w:fill="FFFFFF"/>
            <w:tcMar>
              <w:left w:w="34" w:type="dxa"/>
              <w:right w:w="34" w:type="dxa"/>
            </w:tcMar>
          </w:tcPr>
          <w:p w:rsidR="000A551E" w:rsidRDefault="004C6F7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978-5-534-04036-4.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D6BA4">
                <w:rPr>
                  <w:rStyle w:val="a3"/>
                </w:rPr>
                <w:t>https://www.biblio-online.ru/bcode/434586</w:t>
              </w:r>
            </w:hyperlink>
            <w:r>
              <w:t xml:space="preserve"> </w:t>
            </w:r>
          </w:p>
        </w:tc>
      </w:tr>
      <w:tr w:rsidR="000A551E">
        <w:trPr>
          <w:trHeight w:hRule="exact" w:val="799"/>
        </w:trPr>
        <w:tc>
          <w:tcPr>
            <w:tcW w:w="9654" w:type="dxa"/>
            <w:gridSpan w:val="2"/>
            <w:vMerge/>
            <w:shd w:val="clear" w:color="000000" w:fill="FFFFFF"/>
            <w:tcMar>
              <w:left w:w="34" w:type="dxa"/>
              <w:right w:w="34" w:type="dxa"/>
            </w:tcMar>
          </w:tcPr>
          <w:p w:rsidR="000A551E" w:rsidRDefault="000A551E"/>
        </w:tc>
      </w:tr>
      <w:tr w:rsidR="000A551E">
        <w:trPr>
          <w:trHeight w:hRule="exact" w:val="826"/>
        </w:trPr>
        <w:tc>
          <w:tcPr>
            <w:tcW w:w="9654" w:type="dxa"/>
            <w:gridSpan w:val="2"/>
            <w:shd w:val="clear" w:color="000000" w:fill="FFFFFF"/>
            <w:tcMar>
              <w:left w:w="34" w:type="dxa"/>
              <w:right w:w="34" w:type="dxa"/>
            </w:tcMar>
          </w:tcPr>
          <w:p w:rsidR="000A551E" w:rsidRDefault="004C6F7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Глагольные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978-5-534-04055-5.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D6BA4">
                <w:rPr>
                  <w:rStyle w:val="a3"/>
                </w:rPr>
                <w:t>https://www.biblio-online.ru/bcode/437111</w:t>
              </w:r>
            </w:hyperlink>
            <w:r>
              <w:t xml:space="preserve"> </w:t>
            </w:r>
          </w:p>
        </w:tc>
      </w:tr>
    </w:tbl>
    <w:p w:rsidR="000A551E" w:rsidRDefault="000A551E"/>
    <w:sectPr w:rsidR="000A551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551E"/>
    <w:rsid w:val="00123F11"/>
    <w:rsid w:val="001F0BC7"/>
    <w:rsid w:val="004C6F7C"/>
    <w:rsid w:val="008F6D49"/>
    <w:rsid w:val="00D31453"/>
    <w:rsid w:val="00DD6BA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6F7C"/>
    <w:rPr>
      <w:color w:val="0563C1" w:themeColor="hyperlink"/>
      <w:u w:val="single"/>
    </w:rPr>
  </w:style>
  <w:style w:type="character" w:styleId="a4">
    <w:name w:val="Unresolved Mention"/>
    <w:basedOn w:val="a0"/>
    <w:uiPriority w:val="99"/>
    <w:semiHidden/>
    <w:unhideWhenUsed/>
    <w:rsid w:val="004C6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io-online.ru/bcode/4371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io-online.ru/bcode/434586" TargetMode="External"/><Relationship Id="rId5" Type="http://schemas.openxmlformats.org/officeDocument/2006/relationships/hyperlink" Target="http://www.iprbookshop.ru/66207.html" TargetMode="External"/><Relationship Id="rId4" Type="http://schemas.openxmlformats.org/officeDocument/2006/relationships/hyperlink" Target="http://www.iprbookshop.ru/59633.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3544</Words>
  <Characters>20203</Characters>
  <Application>Microsoft Office Word</Application>
  <DocSecurity>0</DocSecurity>
  <Lines>168</Lines>
  <Paragraphs>47</Paragraphs>
  <ScaleCrop>false</ScaleCrop>
  <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2022-2023_ФГОС3++2022_Бак-ЗФО-ПО(ИЯ)(22)_plx_Теоретическая грамматика иностранного языка (английского языка)</dc:title>
  <dc:creator>FastReport.NET</dc:creator>
  <cp:lastModifiedBy>Mark Bernstorf</cp:lastModifiedBy>
  <cp:revision>5</cp:revision>
  <dcterms:created xsi:type="dcterms:W3CDTF">2022-05-02T20:46:00Z</dcterms:created>
  <dcterms:modified xsi:type="dcterms:W3CDTF">2022-11-13T09:40:00Z</dcterms:modified>
</cp:coreProperties>
</file>